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8274" w14:textId="77777777" w:rsidR="001C045A" w:rsidRDefault="001C045A" w:rsidP="00E50075">
      <w:pPr>
        <w:jc w:val="left"/>
        <w:rPr>
          <w:rFonts w:ascii="Arial" w:hAnsi="Arial" w:cs="Arial"/>
          <w:b/>
          <w:szCs w:val="24"/>
          <w:lang w:val="de-DE"/>
        </w:rPr>
      </w:pPr>
    </w:p>
    <w:p w14:paraId="18A61447" w14:textId="31D42516"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14:paraId="3664B6B2" w14:textId="002D176B"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proofErr w:type="spellStart"/>
      <w:r w:rsidRPr="00046FCD">
        <w:rPr>
          <w:rFonts w:ascii="Arial" w:hAnsi="Arial" w:cs="Arial"/>
          <w:b/>
          <w:sz w:val="20"/>
          <w:lang w:val="pt-PT"/>
        </w:rPr>
        <w:t>Contac</w:t>
      </w:r>
      <w:r w:rsidR="00F46275" w:rsidRPr="00046FCD">
        <w:rPr>
          <w:rFonts w:ascii="Arial" w:hAnsi="Arial" w:cs="Arial"/>
          <w:b/>
          <w:sz w:val="20"/>
          <w:lang w:val="pt-PT"/>
        </w:rPr>
        <w:t>t</w:t>
      </w:r>
      <w:proofErr w:type="spellEnd"/>
      <w:r w:rsidR="000A466F" w:rsidRPr="00046FCD">
        <w:rPr>
          <w:rFonts w:ascii="Arial" w:hAnsi="Arial" w:cs="Arial"/>
          <w:b/>
          <w:sz w:val="20"/>
          <w:lang w:val="pt-PT"/>
        </w:rPr>
        <w:t xml:space="preserve">: </w:t>
      </w:r>
    </w:p>
    <w:p w14:paraId="50C18867" w14:textId="77777777"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14:paraId="2B9ACB09" w14:textId="3BF213F6"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xml:space="preserve">, </w:t>
      </w:r>
      <w:proofErr w:type="spellStart"/>
      <w:r w:rsidR="00080D66" w:rsidRPr="00046FCD">
        <w:rPr>
          <w:rFonts w:ascii="Arial" w:hAnsi="Arial" w:cs="Arial"/>
          <w:sz w:val="20"/>
          <w:lang w:val="pt-PT"/>
        </w:rPr>
        <w:t>M.Sc</w:t>
      </w:r>
      <w:proofErr w:type="spellEnd"/>
      <w:r w:rsidR="00080D66" w:rsidRPr="00046FCD">
        <w:rPr>
          <w:rFonts w:ascii="Arial" w:hAnsi="Arial" w:cs="Arial"/>
          <w:sz w:val="20"/>
          <w:lang w:val="pt-PT"/>
        </w:rPr>
        <w:t>.</w:t>
      </w:r>
    </w:p>
    <w:p w14:paraId="6C6BD628" w14:textId="77777777" w:rsidR="00884ED4" w:rsidRPr="00046FCD" w:rsidRDefault="00695379" w:rsidP="00990720">
      <w:pPr>
        <w:framePr w:w="2835" w:hSpace="181" w:wrap="around" w:vAnchor="page" w:hAnchor="page" w:x="7717" w:y="2209" w:anchorLock="1"/>
        <w:shd w:val="solid" w:color="FFFFFF" w:fill="FFFFFF"/>
        <w:rPr>
          <w:rFonts w:ascii="Arial" w:hAnsi="Arial" w:cs="Arial"/>
          <w:sz w:val="20"/>
          <w:lang w:val="pt-PT"/>
        </w:rPr>
      </w:pPr>
      <w:hyperlink r:id="rId9" w:history="1">
        <w:r w:rsidR="000317B8" w:rsidRPr="00046FCD">
          <w:rPr>
            <w:rStyle w:val="Hyperlink"/>
            <w:rFonts w:ascii="Arial" w:hAnsi="Arial" w:cs="Arial"/>
            <w:sz w:val="20"/>
            <w:lang w:val="pt-PT"/>
          </w:rPr>
          <w:t>press@sigmasoft.de</w:t>
        </w:r>
      </w:hyperlink>
      <w:r w:rsidR="00884ED4" w:rsidRPr="00046FCD">
        <w:rPr>
          <w:rFonts w:ascii="Arial" w:hAnsi="Arial" w:cs="Arial"/>
          <w:sz w:val="20"/>
          <w:lang w:val="pt-PT"/>
        </w:rPr>
        <w:t xml:space="preserve"> </w:t>
      </w:r>
    </w:p>
    <w:p w14:paraId="0003BE16" w14:textId="15E3C359" w:rsidR="00A45EBF" w:rsidRPr="00E20FB5" w:rsidRDefault="00586D02" w:rsidP="00990720">
      <w:pPr>
        <w:framePr w:w="2835" w:hSpace="181" w:wrap="around" w:vAnchor="page" w:hAnchor="page" w:x="7717" w:y="2209" w:anchorLock="1"/>
        <w:shd w:val="solid" w:color="FFFFFF" w:fill="FFFFFF"/>
        <w:rPr>
          <w:rFonts w:ascii="Arial" w:hAnsi="Arial" w:cs="Arial"/>
          <w:sz w:val="20"/>
          <w:lang w:val="pt-PT"/>
        </w:rPr>
      </w:pPr>
      <w:r w:rsidRPr="00E20FB5">
        <w:rPr>
          <w:rFonts w:ascii="Arial" w:hAnsi="Arial" w:cs="Arial"/>
          <w:sz w:val="20"/>
          <w:lang w:val="pt-PT"/>
        </w:rPr>
        <w:t>+49-241-89495-</w:t>
      </w:r>
      <w:r w:rsidR="00BE3EBE" w:rsidRPr="00E20FB5">
        <w:rPr>
          <w:rFonts w:ascii="Arial" w:hAnsi="Arial" w:cs="Arial"/>
          <w:sz w:val="20"/>
          <w:lang w:val="pt-PT"/>
        </w:rPr>
        <w:t>1008</w:t>
      </w:r>
    </w:p>
    <w:p w14:paraId="2AA007B8" w14:textId="23DC755D" w:rsidR="00766340" w:rsidRPr="00282E12"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046FCD">
        <w:rPr>
          <w:rFonts w:ascii="Arial" w:hAnsi="Arial" w:cs="Arial"/>
          <w:sz w:val="20"/>
          <w:lang w:val="en-US"/>
        </w:rPr>
        <w:t>Kackertstr</w:t>
      </w:r>
      <w:proofErr w:type="spellEnd"/>
      <w:r w:rsidRPr="00046FCD">
        <w:rPr>
          <w:rFonts w:ascii="Arial" w:hAnsi="Arial" w:cs="Arial"/>
          <w:sz w:val="20"/>
          <w:lang w:val="en-US"/>
        </w:rPr>
        <w:t xml:space="preserve">. </w:t>
      </w:r>
      <w:r w:rsidRPr="00282E12">
        <w:rPr>
          <w:rFonts w:ascii="Arial" w:hAnsi="Arial" w:cs="Arial"/>
          <w:sz w:val="20"/>
          <w:lang w:val="en-US"/>
        </w:rPr>
        <w:t>1</w:t>
      </w:r>
      <w:r w:rsidR="00DE2CDE" w:rsidRPr="00282E12">
        <w:rPr>
          <w:rFonts w:ascii="Arial" w:hAnsi="Arial" w:cs="Arial"/>
          <w:sz w:val="20"/>
          <w:lang w:val="en-US"/>
        </w:rPr>
        <w:t>6-18</w:t>
      </w:r>
    </w:p>
    <w:p w14:paraId="5854DA63" w14:textId="073BFC06" w:rsidR="00766340" w:rsidRPr="00B777B3" w:rsidRDefault="00766340" w:rsidP="00990720">
      <w:pPr>
        <w:framePr w:w="2835" w:hSpace="181" w:wrap="around" w:vAnchor="page" w:hAnchor="page" w:x="7717" w:y="2209" w:anchorLock="1"/>
        <w:shd w:val="solid" w:color="FFFFFF" w:fill="FFFFFF"/>
        <w:rPr>
          <w:rFonts w:ascii="Arial" w:hAnsi="Arial" w:cs="Arial"/>
          <w:sz w:val="20"/>
          <w:lang w:val="en-US"/>
        </w:rPr>
      </w:pPr>
      <w:r w:rsidRPr="00B777B3">
        <w:rPr>
          <w:rFonts w:ascii="Arial" w:hAnsi="Arial" w:cs="Arial"/>
          <w:sz w:val="20"/>
          <w:lang w:val="en-US"/>
        </w:rPr>
        <w:t xml:space="preserve">D-52072 Aachen </w:t>
      </w:r>
    </w:p>
    <w:p w14:paraId="4A4AE6A3" w14:textId="77777777" w:rsidR="000A466F" w:rsidRPr="00B777B3" w:rsidRDefault="000A466F" w:rsidP="00990720">
      <w:pPr>
        <w:framePr w:w="2835" w:hSpace="181" w:wrap="around" w:vAnchor="page" w:hAnchor="page" w:x="7717" w:y="2209" w:anchorLock="1"/>
        <w:shd w:val="solid" w:color="FFFFFF" w:fill="FFFFFF"/>
        <w:rPr>
          <w:rFonts w:ascii="Arial" w:hAnsi="Arial" w:cs="Arial"/>
          <w:sz w:val="20"/>
          <w:lang w:val="en-US"/>
        </w:rPr>
      </w:pPr>
    </w:p>
    <w:p w14:paraId="367ED521" w14:textId="73716B13"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14:paraId="3AC32BA1" w14:textId="7AC9613F" w:rsidR="00D214B2" w:rsidRPr="00312D68" w:rsidRDefault="00D214B2" w:rsidP="00034AE0">
      <w:pPr>
        <w:rPr>
          <w:rFonts w:ascii="Arial" w:hAnsi="Arial" w:cs="Arial"/>
          <w:b/>
          <w:szCs w:val="24"/>
          <w:lang w:val="en-US"/>
        </w:rPr>
      </w:pPr>
    </w:p>
    <w:p w14:paraId="6C6D94C1" w14:textId="77777777" w:rsidR="000317B8" w:rsidRPr="00312D68" w:rsidRDefault="000317B8" w:rsidP="00034AE0">
      <w:pPr>
        <w:rPr>
          <w:rFonts w:ascii="Arial" w:hAnsi="Arial" w:cs="Arial"/>
          <w:b/>
          <w:szCs w:val="24"/>
          <w:lang w:val="en-US"/>
        </w:rPr>
      </w:pPr>
    </w:p>
    <w:p w14:paraId="42F0A514" w14:textId="77777777" w:rsidR="000317B8" w:rsidRPr="00312D68" w:rsidRDefault="000317B8" w:rsidP="00034AE0">
      <w:pPr>
        <w:rPr>
          <w:rFonts w:ascii="Arial" w:hAnsi="Arial" w:cs="Arial"/>
          <w:b/>
          <w:szCs w:val="24"/>
          <w:lang w:val="en-US"/>
        </w:rPr>
      </w:pPr>
    </w:p>
    <w:p w14:paraId="24F9B893" w14:textId="77777777" w:rsidR="000317B8" w:rsidRPr="00312D68" w:rsidRDefault="000317B8" w:rsidP="00034AE0">
      <w:pPr>
        <w:rPr>
          <w:rFonts w:ascii="Arial" w:hAnsi="Arial" w:cs="Arial"/>
          <w:b/>
          <w:szCs w:val="24"/>
          <w:lang w:val="en-US"/>
        </w:rPr>
      </w:pPr>
    </w:p>
    <w:p w14:paraId="1B2A9DBF" w14:textId="77777777" w:rsidR="000317B8" w:rsidRPr="00312D68" w:rsidRDefault="000317B8" w:rsidP="00034AE0">
      <w:pPr>
        <w:rPr>
          <w:rFonts w:ascii="Arial" w:hAnsi="Arial" w:cs="Arial"/>
          <w:b/>
          <w:szCs w:val="24"/>
          <w:lang w:val="en-US"/>
        </w:rPr>
      </w:pPr>
    </w:p>
    <w:p w14:paraId="4CF260A8" w14:textId="43F15034" w:rsidR="000317B8" w:rsidRPr="00312D68" w:rsidRDefault="000317B8" w:rsidP="00034AE0">
      <w:pPr>
        <w:rPr>
          <w:rFonts w:ascii="Arial" w:hAnsi="Arial" w:cs="Arial"/>
          <w:b/>
          <w:szCs w:val="24"/>
          <w:lang w:val="en-US"/>
        </w:rPr>
      </w:pPr>
    </w:p>
    <w:p w14:paraId="1B9EB4E2" w14:textId="77777777" w:rsidR="00BC64FE" w:rsidRPr="00312D68" w:rsidRDefault="00BC64FE" w:rsidP="00034AE0">
      <w:pPr>
        <w:rPr>
          <w:rFonts w:ascii="Arial" w:hAnsi="Arial" w:cs="Arial"/>
          <w:b/>
          <w:szCs w:val="24"/>
          <w:lang w:val="en-US"/>
        </w:rPr>
      </w:pPr>
    </w:p>
    <w:p w14:paraId="1A6E4F66" w14:textId="4F544CE9" w:rsidR="00D5212A" w:rsidRPr="00312D68" w:rsidRDefault="00882226" w:rsidP="00E72D52">
      <w:pPr>
        <w:jc w:val="center"/>
        <w:rPr>
          <w:rFonts w:ascii="Arial" w:eastAsia="Calibri" w:hAnsi="Arial" w:cs="Arial"/>
          <w:b/>
          <w:sz w:val="28"/>
          <w:szCs w:val="28"/>
          <w:lang w:val="en-US" w:eastAsia="en-US"/>
        </w:rPr>
      </w:pPr>
      <w:r w:rsidRPr="00312D68">
        <w:rPr>
          <w:rFonts w:ascii="Arial" w:eastAsia="Calibri" w:hAnsi="Arial" w:cs="Arial"/>
          <w:b/>
          <w:sz w:val="28"/>
          <w:szCs w:val="28"/>
          <w:lang w:val="en-US" w:eastAsia="en-US"/>
        </w:rPr>
        <w:t xml:space="preserve">SIGMA </w:t>
      </w:r>
      <w:r w:rsidR="00C43411" w:rsidRPr="00312D68">
        <w:rPr>
          <w:rFonts w:ascii="Arial" w:eastAsia="Calibri" w:hAnsi="Arial" w:cs="Arial"/>
          <w:b/>
          <w:sz w:val="28"/>
          <w:szCs w:val="28"/>
          <w:lang w:val="en-US" w:eastAsia="en-US"/>
        </w:rPr>
        <w:t>t</w:t>
      </w:r>
      <w:r w:rsidRPr="00312D68">
        <w:rPr>
          <w:rFonts w:ascii="Arial" w:eastAsia="Calibri" w:hAnsi="Arial" w:cs="Arial"/>
          <w:b/>
          <w:sz w:val="28"/>
          <w:szCs w:val="28"/>
          <w:lang w:val="en-US" w:eastAsia="en-US"/>
        </w:rPr>
        <w:t xml:space="preserve">echnical </w:t>
      </w:r>
      <w:r w:rsidR="00C43411" w:rsidRPr="00312D68">
        <w:rPr>
          <w:rFonts w:ascii="Arial" w:eastAsia="Calibri" w:hAnsi="Arial" w:cs="Arial"/>
          <w:b/>
          <w:sz w:val="28"/>
          <w:szCs w:val="28"/>
          <w:lang w:val="en-US" w:eastAsia="en-US"/>
        </w:rPr>
        <w:t>t</w:t>
      </w:r>
      <w:r w:rsidRPr="00312D68">
        <w:rPr>
          <w:rFonts w:ascii="Arial" w:eastAsia="Calibri" w:hAnsi="Arial" w:cs="Arial"/>
          <w:b/>
          <w:sz w:val="28"/>
          <w:szCs w:val="28"/>
          <w:lang w:val="en-US" w:eastAsia="en-US"/>
        </w:rPr>
        <w:t>alks</w:t>
      </w:r>
    </w:p>
    <w:p w14:paraId="69261B2F" w14:textId="77777777" w:rsidR="00882226" w:rsidRPr="00312D68" w:rsidRDefault="00882226" w:rsidP="00E72D52">
      <w:pPr>
        <w:jc w:val="center"/>
        <w:rPr>
          <w:rFonts w:ascii="Arial" w:eastAsia="Calibri" w:hAnsi="Arial" w:cs="Arial"/>
          <w:b/>
          <w:szCs w:val="24"/>
          <w:lang w:val="en-US" w:eastAsia="en-US"/>
        </w:rPr>
      </w:pPr>
    </w:p>
    <w:p w14:paraId="3F7D10BD" w14:textId="7D4539F9" w:rsidR="00E97CE2" w:rsidRPr="00B23BF8" w:rsidRDefault="00046FCD" w:rsidP="00D33828">
      <w:pPr>
        <w:jc w:val="center"/>
        <w:rPr>
          <w:rFonts w:ascii="Arial" w:hAnsi="Arial" w:cs="Arial"/>
          <w:sz w:val="28"/>
          <w:szCs w:val="28"/>
          <w:lang w:val="en-US" w:eastAsia="en-US"/>
        </w:rPr>
      </w:pPr>
      <w:r w:rsidRPr="00046FCD">
        <w:rPr>
          <w:rFonts w:ascii="Arial" w:eastAsia="Calibri" w:hAnsi="Arial" w:cs="Arial"/>
          <w:b/>
          <w:sz w:val="22"/>
          <w:szCs w:val="22"/>
          <w:lang w:val="en-US" w:eastAsia="en-US"/>
        </w:rPr>
        <w:t>Great response to the new series of events</w:t>
      </w:r>
    </w:p>
    <w:p w14:paraId="367AFF37" w14:textId="77777777" w:rsidR="00882226" w:rsidRPr="00B23BF8" w:rsidRDefault="00882226" w:rsidP="001D5C75">
      <w:pPr>
        <w:spacing w:line="360" w:lineRule="auto"/>
        <w:jc w:val="center"/>
        <w:rPr>
          <w:rFonts w:ascii="Arial" w:eastAsia="Calibri" w:hAnsi="Arial" w:cs="Arial"/>
          <w:i/>
          <w:sz w:val="22"/>
          <w:szCs w:val="22"/>
          <w:lang w:val="en-US" w:eastAsia="en-US"/>
        </w:rPr>
      </w:pPr>
    </w:p>
    <w:p w14:paraId="059FBF18" w14:textId="6061FEFF" w:rsidR="001D5C75" w:rsidRPr="00B23BF8" w:rsidRDefault="00B23BF8" w:rsidP="001D5C75">
      <w:pPr>
        <w:spacing w:line="360" w:lineRule="auto"/>
        <w:jc w:val="center"/>
        <w:rPr>
          <w:rFonts w:ascii="Arial" w:eastAsia="Calibri" w:hAnsi="Arial" w:cs="Arial"/>
          <w:i/>
          <w:sz w:val="22"/>
          <w:szCs w:val="22"/>
          <w:lang w:val="en-US" w:eastAsia="en-US"/>
        </w:rPr>
      </w:pPr>
      <w:r w:rsidRPr="00B23BF8">
        <w:rPr>
          <w:rFonts w:ascii="Arial" w:eastAsia="Calibri" w:hAnsi="Arial" w:cs="Arial"/>
          <w:i/>
          <w:sz w:val="22"/>
          <w:szCs w:val="22"/>
          <w:lang w:val="en-US" w:eastAsia="en-US"/>
        </w:rPr>
        <w:t>The web</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seminar</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 xml:space="preserve">series that informs about the potentials and applications of modern injection molding simulation. </w:t>
      </w:r>
      <w:r w:rsidR="00046FCD">
        <w:rPr>
          <w:rFonts w:ascii="Arial" w:eastAsia="Calibri" w:hAnsi="Arial" w:cs="Arial"/>
          <w:i/>
          <w:sz w:val="22"/>
          <w:szCs w:val="22"/>
          <w:lang w:val="en-US" w:eastAsia="en-US"/>
        </w:rPr>
        <w:t>E</w:t>
      </w:r>
      <w:r w:rsidRPr="00B23BF8">
        <w:rPr>
          <w:rFonts w:ascii="Arial" w:eastAsia="Calibri" w:hAnsi="Arial" w:cs="Arial"/>
          <w:i/>
          <w:sz w:val="22"/>
          <w:szCs w:val="22"/>
          <w:lang w:val="en-US" w:eastAsia="en-US"/>
        </w:rPr>
        <w:t xml:space="preserve">xclusive presentations </w:t>
      </w:r>
      <w:r w:rsidR="00B777B3">
        <w:rPr>
          <w:rFonts w:ascii="Arial" w:eastAsia="Calibri" w:hAnsi="Arial" w:cs="Arial"/>
          <w:i/>
          <w:sz w:val="22"/>
          <w:szCs w:val="22"/>
          <w:lang w:val="en-US" w:eastAsia="en-US"/>
        </w:rPr>
        <w:t>by many</w:t>
      </w:r>
      <w:r w:rsidRPr="00B23BF8">
        <w:rPr>
          <w:rFonts w:ascii="Arial" w:eastAsia="Calibri" w:hAnsi="Arial" w:cs="Arial"/>
          <w:i/>
          <w:sz w:val="22"/>
          <w:szCs w:val="22"/>
          <w:lang w:val="en-US" w:eastAsia="en-US"/>
        </w:rPr>
        <w:t xml:space="preserve"> partners </w:t>
      </w:r>
      <w:r w:rsidR="00B777B3">
        <w:rPr>
          <w:rFonts w:ascii="Arial" w:eastAsia="Calibri" w:hAnsi="Arial" w:cs="Arial"/>
          <w:i/>
          <w:sz w:val="22"/>
          <w:szCs w:val="22"/>
          <w:lang w:val="en-US" w:eastAsia="en-US"/>
        </w:rPr>
        <w:t>provide</w:t>
      </w:r>
      <w:r w:rsidR="00B777B3" w:rsidRPr="00B23BF8">
        <w:rPr>
          <w:rFonts w:ascii="Arial" w:eastAsia="Calibri" w:hAnsi="Arial" w:cs="Arial"/>
          <w:i/>
          <w:sz w:val="22"/>
          <w:szCs w:val="22"/>
          <w:lang w:val="en-US" w:eastAsia="en-US"/>
        </w:rPr>
        <w:t xml:space="preserve"> </w:t>
      </w:r>
      <w:r w:rsidRPr="00B23BF8">
        <w:rPr>
          <w:rFonts w:ascii="Arial" w:eastAsia="Calibri" w:hAnsi="Arial" w:cs="Arial"/>
          <w:i/>
          <w:sz w:val="22"/>
          <w:szCs w:val="22"/>
          <w:lang w:val="en-US" w:eastAsia="en-US"/>
        </w:rPr>
        <w:t xml:space="preserve">a deep insight into </w:t>
      </w:r>
      <w:r w:rsidR="00B777B3">
        <w:rPr>
          <w:rFonts w:ascii="Arial" w:eastAsia="Calibri" w:hAnsi="Arial" w:cs="Arial"/>
          <w:i/>
          <w:sz w:val="22"/>
          <w:szCs w:val="22"/>
          <w:lang w:val="en-US" w:eastAsia="en-US"/>
        </w:rPr>
        <w:t xml:space="preserve">the </w:t>
      </w:r>
      <w:r w:rsidR="00B777B3" w:rsidRPr="00B777B3">
        <w:rPr>
          <w:rFonts w:ascii="Arial" w:eastAsia="Calibri" w:hAnsi="Arial" w:cs="Arial"/>
          <w:i/>
          <w:sz w:val="22"/>
          <w:szCs w:val="22"/>
          <w:lang w:val="en-US" w:eastAsia="en-US"/>
        </w:rPr>
        <w:t xml:space="preserve">numerous </w:t>
      </w:r>
      <w:r w:rsidRPr="00B23BF8">
        <w:rPr>
          <w:rFonts w:ascii="Arial" w:eastAsia="Calibri" w:hAnsi="Arial" w:cs="Arial"/>
          <w:i/>
          <w:sz w:val="22"/>
          <w:szCs w:val="22"/>
          <w:lang w:val="en-US" w:eastAsia="en-US"/>
        </w:rPr>
        <w:t>branches of the injection molding industry</w:t>
      </w:r>
      <w:r w:rsidR="00823C7B" w:rsidRPr="00B23BF8">
        <w:rPr>
          <w:rFonts w:ascii="Arial" w:eastAsia="Calibri" w:hAnsi="Arial" w:cs="Arial"/>
          <w:i/>
          <w:sz w:val="22"/>
          <w:szCs w:val="22"/>
          <w:lang w:val="en-US" w:eastAsia="en-US"/>
        </w:rPr>
        <w:t xml:space="preserve">. </w:t>
      </w:r>
    </w:p>
    <w:p w14:paraId="35229AB7" w14:textId="429AB103" w:rsidR="005113B5" w:rsidRPr="00B23BF8" w:rsidRDefault="005113B5" w:rsidP="0042535D">
      <w:pPr>
        <w:spacing w:line="360" w:lineRule="auto"/>
        <w:jc w:val="center"/>
        <w:rPr>
          <w:rFonts w:ascii="Arial" w:eastAsia="Calibri" w:hAnsi="Arial" w:cs="Arial"/>
          <w:i/>
          <w:sz w:val="22"/>
          <w:szCs w:val="22"/>
          <w:lang w:val="en-US" w:eastAsia="en-US"/>
        </w:rPr>
      </w:pPr>
    </w:p>
    <w:p w14:paraId="0B96249E" w14:textId="763EE6A9" w:rsidR="001920B7" w:rsidRPr="00E20FB5" w:rsidRDefault="00E20FB5" w:rsidP="002C172C">
      <w:pPr>
        <w:spacing w:after="200" w:line="288" w:lineRule="auto"/>
        <w:jc w:val="center"/>
        <w:rPr>
          <w:rFonts w:ascii="Arial" w:eastAsia="Calibri" w:hAnsi="Arial" w:cs="Arial"/>
          <w:i/>
          <w:sz w:val="22"/>
          <w:szCs w:val="22"/>
          <w:lang w:val="en-US" w:eastAsia="en-US"/>
        </w:rPr>
      </w:pPr>
      <w:bookmarkStart w:id="0" w:name="_GoBack"/>
      <w:r>
        <w:rPr>
          <w:rFonts w:ascii="Arial" w:eastAsia="Calibri" w:hAnsi="Arial" w:cs="Arial"/>
          <w:i/>
          <w:noProof/>
          <w:sz w:val="22"/>
          <w:szCs w:val="22"/>
          <w:lang w:val="en-US" w:eastAsia="en-US"/>
        </w:rPr>
        <w:drawing>
          <wp:inline distT="0" distB="0" distL="0" distR="0" wp14:anchorId="4B942C45" wp14:editId="6F93054A">
            <wp:extent cx="5753100" cy="2695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bookmarkEnd w:id="0"/>
    </w:p>
    <w:p w14:paraId="1F59D3F7" w14:textId="6ED6C566" w:rsidR="00027739" w:rsidRPr="00FD7082" w:rsidRDefault="004F6F81" w:rsidP="00027739">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0257C2" w:rsidRPr="00FD7082">
        <w:rPr>
          <w:rFonts w:ascii="Arial" w:eastAsia="Calibri" w:hAnsi="Arial" w:cs="Arial"/>
          <w:i/>
          <w:sz w:val="22"/>
          <w:szCs w:val="22"/>
          <w:lang w:val="en-US" w:eastAsia="en-US"/>
        </w:rPr>
        <w:t xml:space="preserve"> </w:t>
      </w:r>
      <w:r w:rsidR="00AA1FFE" w:rsidRPr="00FD7082">
        <w:rPr>
          <w:rFonts w:ascii="Arial" w:eastAsia="Calibri" w:hAnsi="Arial" w:cs="Arial"/>
          <w:i/>
          <w:sz w:val="22"/>
          <w:szCs w:val="22"/>
          <w:lang w:val="en-US" w:eastAsia="en-US"/>
        </w:rPr>
        <w:t>1 –</w:t>
      </w:r>
      <w:r w:rsidR="006F7B87" w:rsidRPr="00FD7082">
        <w:rPr>
          <w:rFonts w:ascii="Arial" w:eastAsia="Calibri" w:hAnsi="Arial" w:cs="Arial"/>
          <w:i/>
          <w:sz w:val="22"/>
          <w:szCs w:val="22"/>
          <w:lang w:val="en-US" w:eastAsia="en-US"/>
        </w:rPr>
        <w:t xml:space="preserve"> </w:t>
      </w:r>
      <w:r w:rsidRPr="00B23BF8">
        <w:rPr>
          <w:rFonts w:ascii="Arial" w:eastAsia="Calibri" w:hAnsi="Arial" w:cs="Arial"/>
          <w:i/>
          <w:sz w:val="22"/>
          <w:szCs w:val="22"/>
          <w:lang w:val="en-US" w:eastAsia="en-US"/>
        </w:rPr>
        <w:t>web</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seminar</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 xml:space="preserve">series </w:t>
      </w:r>
      <w:r w:rsidR="00823C7B" w:rsidRPr="00FD7082">
        <w:rPr>
          <w:rFonts w:ascii="Arial" w:eastAsia="Calibri" w:hAnsi="Arial" w:cs="Arial"/>
          <w:i/>
          <w:sz w:val="22"/>
          <w:szCs w:val="22"/>
          <w:lang w:val="en-US" w:eastAsia="en-US"/>
        </w:rPr>
        <w:t xml:space="preserve">„SIGMA technical </w:t>
      </w:r>
      <w:proofErr w:type="gramStart"/>
      <w:r w:rsidR="00823C7B" w:rsidRPr="00FD7082">
        <w:rPr>
          <w:rFonts w:ascii="Arial" w:eastAsia="Calibri" w:hAnsi="Arial" w:cs="Arial"/>
          <w:i/>
          <w:sz w:val="22"/>
          <w:szCs w:val="22"/>
          <w:lang w:val="en-US" w:eastAsia="en-US"/>
        </w:rPr>
        <w:t>talks“</w:t>
      </w:r>
      <w:proofErr w:type="gramEnd"/>
    </w:p>
    <w:p w14:paraId="3A791375" w14:textId="77777777" w:rsidR="00027739" w:rsidRPr="00FD7082" w:rsidRDefault="00027739" w:rsidP="00CD0E87">
      <w:pPr>
        <w:jc w:val="center"/>
        <w:rPr>
          <w:rFonts w:ascii="Arial" w:eastAsia="Calibri" w:hAnsi="Arial" w:cs="Arial"/>
          <w:b/>
          <w:sz w:val="28"/>
          <w:szCs w:val="28"/>
          <w:lang w:val="en-US" w:eastAsia="en-US"/>
        </w:rPr>
      </w:pPr>
    </w:p>
    <w:p w14:paraId="2CCC82FA" w14:textId="4DA93207" w:rsidR="00CD0E87" w:rsidRPr="00B777B3" w:rsidRDefault="008E0D61" w:rsidP="00CD0E87">
      <w:pPr>
        <w:jc w:val="center"/>
        <w:rPr>
          <w:rFonts w:ascii="Arial" w:eastAsia="Calibri" w:hAnsi="Arial" w:cs="Arial"/>
          <w:b/>
          <w:sz w:val="28"/>
          <w:szCs w:val="28"/>
          <w:lang w:val="en-US" w:eastAsia="en-US"/>
        </w:rPr>
      </w:pPr>
      <w:r w:rsidRPr="00B777B3">
        <w:rPr>
          <w:rFonts w:ascii="Arial" w:eastAsia="Calibri" w:hAnsi="Arial" w:cs="Arial"/>
          <w:b/>
          <w:sz w:val="28"/>
          <w:szCs w:val="28"/>
          <w:lang w:val="en-US" w:eastAsia="en-US"/>
        </w:rPr>
        <w:t xml:space="preserve">SIGMA </w:t>
      </w:r>
      <w:r w:rsidR="00C43411" w:rsidRPr="00B777B3">
        <w:rPr>
          <w:rFonts w:ascii="Arial" w:eastAsia="Calibri" w:hAnsi="Arial" w:cs="Arial"/>
          <w:b/>
          <w:sz w:val="28"/>
          <w:szCs w:val="28"/>
          <w:lang w:val="en-US" w:eastAsia="en-US"/>
        </w:rPr>
        <w:t>t</w:t>
      </w:r>
      <w:r w:rsidRPr="00B777B3">
        <w:rPr>
          <w:rFonts w:ascii="Arial" w:eastAsia="Calibri" w:hAnsi="Arial" w:cs="Arial"/>
          <w:b/>
          <w:sz w:val="28"/>
          <w:szCs w:val="28"/>
          <w:lang w:val="en-US" w:eastAsia="en-US"/>
        </w:rPr>
        <w:t xml:space="preserve">echnical </w:t>
      </w:r>
      <w:r w:rsidR="00C43411" w:rsidRPr="00B777B3">
        <w:rPr>
          <w:rFonts w:ascii="Arial" w:eastAsia="Calibri" w:hAnsi="Arial" w:cs="Arial"/>
          <w:b/>
          <w:sz w:val="28"/>
          <w:szCs w:val="28"/>
          <w:lang w:val="en-US" w:eastAsia="en-US"/>
        </w:rPr>
        <w:t>t</w:t>
      </w:r>
      <w:r w:rsidRPr="00B777B3">
        <w:rPr>
          <w:rFonts w:ascii="Arial" w:eastAsia="Calibri" w:hAnsi="Arial" w:cs="Arial"/>
          <w:b/>
          <w:sz w:val="28"/>
          <w:szCs w:val="28"/>
          <w:lang w:val="en-US" w:eastAsia="en-US"/>
        </w:rPr>
        <w:t>alks</w:t>
      </w:r>
    </w:p>
    <w:p w14:paraId="714FAC11" w14:textId="77777777" w:rsidR="00AB2567" w:rsidRPr="00B777B3" w:rsidRDefault="00AB2567" w:rsidP="00F653CA">
      <w:pPr>
        <w:jc w:val="center"/>
        <w:rPr>
          <w:rFonts w:ascii="Arial" w:eastAsia="Calibri" w:hAnsi="Arial" w:cs="Arial"/>
          <w:b/>
          <w:sz w:val="28"/>
          <w:szCs w:val="28"/>
          <w:lang w:val="en-US" w:eastAsia="en-US"/>
        </w:rPr>
      </w:pPr>
    </w:p>
    <w:p w14:paraId="5CBD58D9" w14:textId="51007B0B" w:rsidR="00046FCD" w:rsidRPr="00046FCD" w:rsidRDefault="00DE27B4" w:rsidP="00046FCD">
      <w:pPr>
        <w:spacing w:after="200" w:line="400" w:lineRule="atLeast"/>
        <w:rPr>
          <w:rFonts w:ascii="Arial" w:eastAsia="Calibri" w:hAnsi="Arial" w:cs="Arial"/>
          <w:sz w:val="22"/>
          <w:szCs w:val="22"/>
          <w:lang w:val="en-US" w:eastAsia="en-US"/>
        </w:rPr>
      </w:pPr>
      <w:r w:rsidRPr="00312D68">
        <w:rPr>
          <w:rFonts w:ascii="Arial" w:eastAsia="Calibri" w:hAnsi="Arial" w:cs="Arial"/>
          <w:b/>
          <w:sz w:val="22"/>
          <w:szCs w:val="22"/>
          <w:lang w:val="en-US" w:eastAsia="en-US"/>
        </w:rPr>
        <w:t xml:space="preserve">Aachen, </w:t>
      </w:r>
      <w:r w:rsidR="00046FCD">
        <w:rPr>
          <w:rFonts w:ascii="Arial" w:eastAsia="Calibri" w:hAnsi="Arial" w:cs="Arial"/>
          <w:b/>
          <w:sz w:val="22"/>
          <w:szCs w:val="22"/>
          <w:lang w:val="en-US" w:eastAsia="en-US"/>
        </w:rPr>
        <w:t>February</w:t>
      </w:r>
      <w:r w:rsidR="00312D68" w:rsidRPr="00312D68">
        <w:rPr>
          <w:rFonts w:ascii="Arial" w:eastAsia="Calibri" w:hAnsi="Arial" w:cs="Arial"/>
          <w:b/>
          <w:sz w:val="22"/>
          <w:szCs w:val="22"/>
          <w:lang w:val="en-US" w:eastAsia="en-US"/>
        </w:rPr>
        <w:t xml:space="preserve"> </w:t>
      </w:r>
      <w:r w:rsidR="00046FCD">
        <w:rPr>
          <w:rFonts w:ascii="Arial" w:eastAsia="Calibri" w:hAnsi="Arial" w:cs="Arial"/>
          <w:b/>
          <w:sz w:val="22"/>
          <w:szCs w:val="22"/>
          <w:lang w:val="en-US" w:eastAsia="en-US"/>
        </w:rPr>
        <w:t>12</w:t>
      </w:r>
      <w:r w:rsidR="00282E12" w:rsidRPr="00312D68">
        <w:rPr>
          <w:rFonts w:ascii="Arial" w:eastAsia="Calibri" w:hAnsi="Arial" w:cs="Arial"/>
          <w:b/>
          <w:sz w:val="22"/>
          <w:szCs w:val="22"/>
          <w:vertAlign w:val="superscript"/>
          <w:lang w:val="en-US" w:eastAsia="en-US"/>
        </w:rPr>
        <w:t>th</w:t>
      </w:r>
      <w:r w:rsidR="00F653CA" w:rsidRPr="00312D68">
        <w:rPr>
          <w:rFonts w:ascii="Arial" w:eastAsia="Calibri" w:hAnsi="Arial" w:cs="Arial"/>
          <w:b/>
          <w:sz w:val="22"/>
          <w:szCs w:val="22"/>
          <w:lang w:val="en-US" w:eastAsia="en-US"/>
        </w:rPr>
        <w:t>,</w:t>
      </w:r>
      <w:r w:rsidR="006069EF" w:rsidRPr="00312D68">
        <w:rPr>
          <w:rFonts w:ascii="Arial" w:eastAsia="Calibri" w:hAnsi="Arial" w:cs="Arial"/>
          <w:b/>
          <w:sz w:val="22"/>
          <w:szCs w:val="22"/>
          <w:lang w:val="en-US" w:eastAsia="en-US"/>
        </w:rPr>
        <w:t xml:space="preserve"> </w:t>
      </w:r>
      <w:r w:rsidR="008E0D61" w:rsidRPr="00312D68">
        <w:rPr>
          <w:rFonts w:ascii="Arial" w:eastAsia="Calibri" w:hAnsi="Arial" w:cs="Arial"/>
          <w:b/>
          <w:sz w:val="22"/>
          <w:szCs w:val="22"/>
          <w:lang w:val="en-US" w:eastAsia="en-US"/>
        </w:rPr>
        <w:t>202</w:t>
      </w:r>
      <w:r w:rsidR="00046FCD">
        <w:rPr>
          <w:rFonts w:ascii="Arial" w:eastAsia="Calibri" w:hAnsi="Arial" w:cs="Arial"/>
          <w:b/>
          <w:sz w:val="22"/>
          <w:szCs w:val="22"/>
          <w:lang w:val="en-US" w:eastAsia="en-US"/>
        </w:rPr>
        <w:t>1</w:t>
      </w:r>
      <w:r w:rsidR="00F14A78" w:rsidRPr="00312D68">
        <w:rPr>
          <w:rFonts w:ascii="Arial" w:eastAsia="Calibri" w:hAnsi="Arial" w:cs="Arial"/>
          <w:b/>
          <w:sz w:val="22"/>
          <w:szCs w:val="22"/>
          <w:lang w:val="en-US" w:eastAsia="en-US"/>
        </w:rPr>
        <w:t xml:space="preserve"> </w:t>
      </w:r>
      <w:r w:rsidRPr="00312D68">
        <w:rPr>
          <w:rFonts w:ascii="Arial" w:eastAsia="Calibri" w:hAnsi="Arial" w:cs="Arial"/>
          <w:b/>
          <w:sz w:val="22"/>
          <w:szCs w:val="22"/>
          <w:lang w:val="en-US" w:eastAsia="en-US"/>
        </w:rPr>
        <w:t>–</w:t>
      </w:r>
      <w:r w:rsidR="00610DB4" w:rsidRPr="00312D68">
        <w:rPr>
          <w:rFonts w:ascii="Arial" w:eastAsia="Calibri" w:hAnsi="Arial" w:cs="Arial"/>
          <w:sz w:val="22"/>
          <w:szCs w:val="22"/>
          <w:lang w:val="en-US" w:eastAsia="en-US"/>
        </w:rPr>
        <w:t xml:space="preserve"> </w:t>
      </w:r>
      <w:r w:rsidR="00046FCD" w:rsidRPr="00046FCD">
        <w:rPr>
          <w:rFonts w:ascii="Arial" w:eastAsia="Calibri" w:hAnsi="Arial" w:cs="Arial"/>
          <w:sz w:val="22"/>
          <w:szCs w:val="22"/>
          <w:lang w:val="en-US" w:eastAsia="en-US"/>
        </w:rPr>
        <w:t xml:space="preserve">In cooperation with leading industry-partners, Sigma Engineering hosts </w:t>
      </w:r>
      <w:r w:rsidR="00046FCD">
        <w:rPr>
          <w:rFonts w:ascii="Arial" w:eastAsia="Calibri" w:hAnsi="Arial" w:cs="Arial"/>
          <w:sz w:val="22"/>
          <w:szCs w:val="22"/>
          <w:lang w:val="en-US" w:eastAsia="en-US"/>
        </w:rPr>
        <w:t>online seminars</w:t>
      </w:r>
      <w:r w:rsidR="00046FCD" w:rsidRPr="00046FCD">
        <w:rPr>
          <w:rFonts w:ascii="Arial" w:eastAsia="Calibri" w:hAnsi="Arial" w:cs="Arial"/>
          <w:sz w:val="22"/>
          <w:szCs w:val="22"/>
          <w:lang w:val="en-US" w:eastAsia="en-US"/>
        </w:rPr>
        <w:t xml:space="preserve"> about the areas Elastomer, LSR, MIM and of course </w:t>
      </w:r>
      <w:r w:rsidR="00046FCD" w:rsidRPr="00046FCD">
        <w:rPr>
          <w:rFonts w:ascii="Arial" w:eastAsia="Calibri" w:hAnsi="Arial" w:cs="Arial"/>
          <w:sz w:val="22"/>
          <w:szCs w:val="22"/>
          <w:lang w:val="en-US" w:eastAsia="en-US"/>
        </w:rPr>
        <w:lastRenderedPageBreak/>
        <w:t xml:space="preserve">Thermoplastics in the coming weeks. The about </w:t>
      </w:r>
      <w:proofErr w:type="gramStart"/>
      <w:r w:rsidR="00046FCD">
        <w:rPr>
          <w:rFonts w:ascii="Arial" w:eastAsia="Calibri" w:hAnsi="Arial" w:cs="Arial"/>
          <w:sz w:val="22"/>
          <w:szCs w:val="22"/>
          <w:lang w:val="en-US" w:eastAsia="en-US"/>
        </w:rPr>
        <w:t>two</w:t>
      </w:r>
      <w:r w:rsidR="00046FCD" w:rsidRPr="00046FCD">
        <w:rPr>
          <w:rFonts w:ascii="Arial" w:eastAsia="Calibri" w:hAnsi="Arial" w:cs="Arial"/>
          <w:sz w:val="22"/>
          <w:szCs w:val="22"/>
          <w:lang w:val="en-US" w:eastAsia="en-US"/>
        </w:rPr>
        <w:t xml:space="preserve"> hour</w:t>
      </w:r>
      <w:proofErr w:type="gramEnd"/>
      <w:r w:rsidR="00046FCD" w:rsidRPr="00046FCD">
        <w:rPr>
          <w:rFonts w:ascii="Arial" w:eastAsia="Calibri" w:hAnsi="Arial" w:cs="Arial"/>
          <w:sz w:val="22"/>
          <w:szCs w:val="22"/>
          <w:lang w:val="en-US" w:eastAsia="en-US"/>
        </w:rPr>
        <w:t xml:space="preserve"> events are not focusing on SIGMASOFT</w:t>
      </w:r>
      <w:r w:rsidR="00046FCD">
        <w:rPr>
          <w:rFonts w:ascii="Arial" w:eastAsia="Calibri" w:hAnsi="Arial" w:cs="Arial"/>
          <w:sz w:val="22"/>
          <w:szCs w:val="22"/>
          <w:lang w:val="en-US" w:eastAsia="en-US"/>
        </w:rPr>
        <w:t>®</w:t>
      </w:r>
      <w:r w:rsidR="00046FCD" w:rsidRPr="00046FCD">
        <w:rPr>
          <w:rFonts w:ascii="Arial" w:eastAsia="Calibri" w:hAnsi="Arial" w:cs="Arial"/>
          <w:sz w:val="22"/>
          <w:szCs w:val="22"/>
          <w:lang w:val="en-US" w:eastAsia="en-US"/>
        </w:rPr>
        <w:t xml:space="preserve"> Virtual Molding but offer new technical presentations from the different value chains. </w:t>
      </w:r>
    </w:p>
    <w:p w14:paraId="670669C7" w14:textId="164343A3" w:rsidR="00046FCD" w:rsidRPr="00046FCD" w:rsidRDefault="00046FCD" w:rsidP="00046FCD">
      <w:pPr>
        <w:spacing w:after="200" w:line="400" w:lineRule="atLeast"/>
        <w:rPr>
          <w:rFonts w:ascii="Arial" w:eastAsia="Calibri" w:hAnsi="Arial" w:cs="Arial"/>
          <w:sz w:val="22"/>
          <w:szCs w:val="22"/>
          <w:lang w:val="en-US" w:eastAsia="en-US"/>
        </w:rPr>
      </w:pPr>
      <w:r w:rsidRPr="00046FCD">
        <w:rPr>
          <w:rFonts w:ascii="Arial" w:eastAsia="Calibri" w:hAnsi="Arial" w:cs="Arial"/>
          <w:sz w:val="22"/>
          <w:szCs w:val="22"/>
          <w:lang w:val="en-US" w:eastAsia="en-US"/>
        </w:rPr>
        <w:t xml:space="preserve">„We are happy to receive this great feedback on the planned events through several hundred of registrations so </w:t>
      </w:r>
      <w:proofErr w:type="gramStart"/>
      <w:r w:rsidRPr="00046FCD">
        <w:rPr>
          <w:rFonts w:ascii="Arial" w:eastAsia="Calibri" w:hAnsi="Arial" w:cs="Arial"/>
          <w:sz w:val="22"/>
          <w:szCs w:val="22"/>
          <w:lang w:val="en-US" w:eastAsia="en-US"/>
        </w:rPr>
        <w:t>far“</w:t>
      </w:r>
      <w:proofErr w:type="gramEnd"/>
      <w:r w:rsidRPr="00046FCD">
        <w:rPr>
          <w:rFonts w:ascii="Arial" w:eastAsia="Calibri" w:hAnsi="Arial" w:cs="Arial"/>
          <w:sz w:val="22"/>
          <w:szCs w:val="22"/>
          <w:lang w:val="en-US" w:eastAsia="en-US"/>
        </w:rPr>
        <w:t xml:space="preserve">, says Thomas Klein, MD of Sigma. „The topics are fresh and versatile. The presenting </w:t>
      </w:r>
      <w:r>
        <w:rPr>
          <w:rFonts w:ascii="Arial" w:eastAsia="Calibri" w:hAnsi="Arial" w:cs="Arial"/>
          <w:sz w:val="22"/>
          <w:szCs w:val="22"/>
          <w:lang w:val="en-US" w:eastAsia="en-US"/>
        </w:rPr>
        <w:t>e</w:t>
      </w:r>
      <w:r w:rsidRPr="00046FCD">
        <w:rPr>
          <w:rFonts w:ascii="Arial" w:eastAsia="Calibri" w:hAnsi="Arial" w:cs="Arial"/>
          <w:sz w:val="22"/>
          <w:szCs w:val="22"/>
          <w:lang w:val="en-US" w:eastAsia="en-US"/>
        </w:rPr>
        <w:t xml:space="preserve">xperts are really speaking live and are available for questions after the </w:t>
      </w:r>
      <w:proofErr w:type="gramStart"/>
      <w:r w:rsidRPr="00046FCD">
        <w:rPr>
          <w:rFonts w:ascii="Arial" w:eastAsia="Calibri" w:hAnsi="Arial" w:cs="Arial"/>
          <w:sz w:val="22"/>
          <w:szCs w:val="22"/>
          <w:lang w:val="en-US" w:eastAsia="en-US"/>
        </w:rPr>
        <w:t>sessions.“</w:t>
      </w:r>
      <w:proofErr w:type="gramEnd"/>
      <w:r w:rsidRPr="00046FCD">
        <w:rPr>
          <w:rFonts w:ascii="Arial" w:eastAsia="Calibri" w:hAnsi="Arial" w:cs="Arial"/>
          <w:sz w:val="22"/>
          <w:szCs w:val="22"/>
          <w:lang w:val="en-US" w:eastAsia="en-US"/>
        </w:rPr>
        <w:t xml:space="preserve"> </w:t>
      </w:r>
    </w:p>
    <w:p w14:paraId="64F564D3" w14:textId="5C31B5BC" w:rsidR="00823C7B" w:rsidRPr="00312D68" w:rsidRDefault="00046FCD" w:rsidP="00046FCD">
      <w:pPr>
        <w:spacing w:after="200" w:line="400" w:lineRule="atLeast"/>
        <w:rPr>
          <w:rFonts w:ascii="Arial" w:eastAsia="Calibri" w:hAnsi="Arial" w:cs="Arial"/>
          <w:sz w:val="22"/>
          <w:szCs w:val="22"/>
          <w:lang w:val="en-US" w:eastAsia="en-US"/>
        </w:rPr>
      </w:pPr>
      <w:r w:rsidRPr="00046FCD">
        <w:rPr>
          <w:rFonts w:ascii="Arial" w:eastAsia="Calibri" w:hAnsi="Arial" w:cs="Arial"/>
          <w:sz w:val="22"/>
          <w:szCs w:val="22"/>
          <w:lang w:val="en-US" w:eastAsia="en-US"/>
        </w:rPr>
        <w:t xml:space="preserve">More delegates to these free of charge events are welcome and can sign in at </w:t>
      </w:r>
      <w:hyperlink r:id="rId11" w:history="1">
        <w:r w:rsidRPr="00044B96">
          <w:rPr>
            <w:rStyle w:val="Hyperlink"/>
            <w:rFonts w:ascii="Arial" w:eastAsia="Calibri" w:hAnsi="Arial" w:cs="Arial"/>
            <w:sz w:val="22"/>
            <w:szCs w:val="22"/>
            <w:lang w:val="en-US" w:eastAsia="en-US"/>
          </w:rPr>
          <w:t>www.sigmasoft.de</w:t>
        </w:r>
      </w:hyperlink>
    </w:p>
    <w:p w14:paraId="6687CDF8" w14:textId="2E1C7033" w:rsidR="00396B32" w:rsidRPr="00312D68" w:rsidRDefault="00396B32" w:rsidP="00396B32">
      <w:pPr>
        <w:tabs>
          <w:tab w:val="left" w:pos="0"/>
        </w:tabs>
        <w:rPr>
          <w:rFonts w:ascii="Arial" w:eastAsia="Calibri" w:hAnsi="Arial" w:cs="Arial"/>
          <w:b/>
          <w:bCs/>
          <w:sz w:val="22"/>
          <w:szCs w:val="22"/>
          <w:lang w:val="en-US" w:eastAsia="en-US"/>
        </w:rPr>
      </w:pPr>
    </w:p>
    <w:p w14:paraId="140910B3" w14:textId="77777777" w:rsidR="00FD7FCF" w:rsidRPr="00312D68" w:rsidRDefault="00FD7FCF" w:rsidP="00396B32">
      <w:pPr>
        <w:tabs>
          <w:tab w:val="left" w:pos="0"/>
        </w:tabs>
        <w:rPr>
          <w:rFonts w:ascii="Arial" w:hAnsi="Arial" w:cs="Arial"/>
          <w:sz w:val="16"/>
          <w:szCs w:val="16"/>
          <w:lang w:val="en-US"/>
        </w:rPr>
      </w:pPr>
    </w:p>
    <w:p w14:paraId="58037030" w14:textId="77777777" w:rsidR="00B23BF8" w:rsidRP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For 22 years, SIGMA Engineering GmbH has been driving the development of the injection molding process with its simulation solution SIGMASOFT® Virtual Molding. This virtual injection molding machine enables the optimization and development of plastic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14:paraId="16F3B62F" w14:textId="77777777" w:rsidR="00B23BF8" w:rsidRP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SIGMASOFT® Virtual Molding integrates a multitude of process-specific models including 3D simulation technologies that have been developed and validated over decades and are continuously optimized. The SIGMA Solution Service and Development team supports its customers technical goals with application-specific solutions. The software company SIGMA offers application engineering, training, direct software sales and as a result, a software straight from its developers and designers to help give a solution service by engineers worldwide.</w:t>
      </w:r>
    </w:p>
    <w:p w14:paraId="1EA0ED43" w14:textId="77777777" w:rsidR="00B23BF8" w:rsidRP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The SIGMA Engineering GmbH was founded in Aachen in 1998, and is now under the guidance of Managing Director Thomas Klein represented throughout Europe. With subsidiaries in Chicago, Brazil, Singapore, China, India, Korea and Turkey, SIGMA supports users in a large number of international companies and research institutions worldwide with its Virtual Molding technology.</w:t>
      </w:r>
    </w:p>
    <w:p w14:paraId="31E76176" w14:textId="615F7F79" w:rsidR="00CB2EA1" w:rsidRPr="00312D68" w:rsidRDefault="00B23BF8" w:rsidP="00B23BF8">
      <w:pPr>
        <w:tabs>
          <w:tab w:val="left" w:pos="0"/>
        </w:tabs>
        <w:rPr>
          <w:rFonts w:ascii="Arial" w:hAnsi="Arial" w:cs="Arial"/>
          <w:sz w:val="16"/>
          <w:szCs w:val="16"/>
          <w:lang w:val="en-US"/>
        </w:rPr>
      </w:pPr>
      <w:r w:rsidRPr="00312D68">
        <w:rPr>
          <w:rFonts w:ascii="Arial" w:hAnsi="Arial" w:cs="Arial"/>
          <w:sz w:val="16"/>
          <w:szCs w:val="16"/>
          <w:lang w:val="en-US"/>
        </w:rPr>
        <w:t>Further information: sigmasoft.de</w:t>
      </w:r>
    </w:p>
    <w:p w14:paraId="1492A797" w14:textId="77777777" w:rsidR="00CB2EA1" w:rsidRPr="00312D68" w:rsidRDefault="00CB2EA1" w:rsidP="00CB2EA1">
      <w:pPr>
        <w:tabs>
          <w:tab w:val="left" w:pos="0"/>
        </w:tabs>
        <w:rPr>
          <w:rFonts w:ascii="Arial" w:hAnsi="Arial" w:cs="Arial"/>
          <w:sz w:val="16"/>
          <w:szCs w:val="16"/>
          <w:lang w:val="en-US"/>
        </w:rPr>
      </w:pPr>
    </w:p>
    <w:p w14:paraId="5933F66A" w14:textId="77777777" w:rsidR="00CB2EA1" w:rsidRPr="00312D68" w:rsidRDefault="00CB2EA1" w:rsidP="00CB2EA1">
      <w:pPr>
        <w:tabs>
          <w:tab w:val="left" w:pos="0"/>
        </w:tabs>
        <w:rPr>
          <w:rFonts w:ascii="Arial" w:hAnsi="Arial" w:cs="Arial"/>
          <w:sz w:val="16"/>
          <w:szCs w:val="16"/>
          <w:lang w:val="en-US"/>
        </w:rPr>
      </w:pPr>
    </w:p>
    <w:p w14:paraId="729A72DE" w14:textId="77777777" w:rsidR="00B23BF8" w:rsidRPr="00FF756F" w:rsidRDefault="00B23BF8" w:rsidP="00B23BF8">
      <w:pPr>
        <w:spacing w:line="0" w:lineRule="atLeast"/>
        <w:jc w:val="left"/>
        <w:rPr>
          <w:rFonts w:ascii="Arial" w:hAnsi="Arial" w:cs="Arial"/>
          <w:sz w:val="16"/>
          <w:szCs w:val="16"/>
          <w:lang w:val="en-US"/>
        </w:rPr>
      </w:pPr>
    </w:p>
    <w:p w14:paraId="2A359FDE" w14:textId="77777777"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8674A1">
          <w:rPr>
            <w:rStyle w:val="Hyperlink"/>
            <w:rFonts w:ascii="Arial" w:eastAsia="Calibri" w:hAnsi="Arial" w:cs="Arial"/>
            <w:sz w:val="22"/>
            <w:szCs w:val="22"/>
            <w:lang w:val="en-US" w:eastAsia="en-US"/>
          </w:rPr>
          <w:t>https://www.sigmasoft.de/en/press/</w:t>
        </w:r>
      </w:hyperlink>
    </w:p>
    <w:p w14:paraId="643FD3E2" w14:textId="0BEEE304"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EF15" w14:textId="77777777" w:rsidR="001E37C4" w:rsidRDefault="001E37C4" w:rsidP="000F38D4">
      <w:r>
        <w:separator/>
      </w:r>
    </w:p>
  </w:endnote>
  <w:endnote w:type="continuationSeparator" w:id="0">
    <w:p w14:paraId="02F03106" w14:textId="77777777" w:rsidR="001E37C4" w:rsidRDefault="001E37C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0F0BE83E" w14:textId="56D93FFF" w:rsidR="00695379" w:rsidRPr="00F46275" w:rsidRDefault="00F46275" w:rsidP="00695379">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695379">
      <w:rPr>
        <w:rFonts w:ascii="Arial" w:hAnsi="Arial" w:cs="Arial"/>
        <w:sz w:val="20"/>
        <w:lang w:val="de-DE"/>
      </w:rPr>
      <w:t>2</w:t>
    </w:r>
  </w:p>
  <w:p w14:paraId="34DC4203" w14:textId="77777777" w:rsidR="00396B32" w:rsidRPr="00F46275" w:rsidRDefault="00396B32" w:rsidP="00396B32">
    <w:pPr>
      <w:pStyle w:val="Fuzeile"/>
      <w:jc w:val="center"/>
      <w:rPr>
        <w:rFonts w:ascii="Arial" w:hAnsi="Arial" w:cs="Arial"/>
        <w:sz w:val="20"/>
        <w:lang w:val="de-DE"/>
      </w:rPr>
    </w:pPr>
  </w:p>
  <w:p w14:paraId="00DD44C3" w14:textId="77777777" w:rsidR="00396B32" w:rsidRPr="00F46275" w:rsidRDefault="00396B32" w:rsidP="00396B32">
    <w:pPr>
      <w:pStyle w:val="Fuzeile"/>
      <w:rPr>
        <w:lang w:val="de-DE"/>
      </w:rPr>
    </w:pPr>
  </w:p>
  <w:p w14:paraId="0482EE07"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CD9F" w14:textId="77777777" w:rsidR="001E37C4" w:rsidRDefault="001E37C4" w:rsidP="000F38D4">
      <w:r>
        <w:separator/>
      </w:r>
    </w:p>
  </w:footnote>
  <w:footnote w:type="continuationSeparator" w:id="0">
    <w:p w14:paraId="0DCE6F1C" w14:textId="77777777" w:rsidR="001E37C4" w:rsidRDefault="001E37C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6E476A5"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C00E7"/>
    <w:rsid w:val="006C3146"/>
    <w:rsid w:val="006C793A"/>
    <w:rsid w:val="006D2A8A"/>
    <w:rsid w:val="006D43B2"/>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0B3B"/>
    <w:rsid w:val="00A31B7E"/>
    <w:rsid w:val="00A32131"/>
    <w:rsid w:val="00A343E1"/>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66E"/>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12B7"/>
    <w:rsid w:val="00B332A9"/>
    <w:rsid w:val="00B335B8"/>
    <w:rsid w:val="00B35D98"/>
    <w:rsid w:val="00B36172"/>
    <w:rsid w:val="00B377F8"/>
    <w:rsid w:val="00B432B0"/>
    <w:rsid w:val="00B44B5E"/>
    <w:rsid w:val="00B44B7D"/>
    <w:rsid w:val="00B47356"/>
    <w:rsid w:val="00B477CA"/>
    <w:rsid w:val="00B52DEE"/>
    <w:rsid w:val="00B562EA"/>
    <w:rsid w:val="00B64C9B"/>
    <w:rsid w:val="00B64FA5"/>
    <w:rsid w:val="00B66573"/>
    <w:rsid w:val="00B71446"/>
    <w:rsid w:val="00B76227"/>
    <w:rsid w:val="00B777B3"/>
    <w:rsid w:val="00B811E9"/>
    <w:rsid w:val="00B8205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B5569A"/>
  <w15:docId w15:val="{A54B8678-8260-4808-BF18-14AA084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sigma-academy/event-calend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794E-FBE0-4977-AE60-1AAD0D6F1E71}">
  <ds:schemaRefs>
    <ds:schemaRef ds:uri="http://schemas.openxmlformats.org/officeDocument/2006/bibliography"/>
  </ds:schemaRefs>
</ds:datastoreItem>
</file>

<file path=customXml/itemProps2.xml><?xml version="1.0" encoding="utf-8"?>
<ds:datastoreItem xmlns:ds="http://schemas.openxmlformats.org/officeDocument/2006/customXml" ds:itemID="{6CA69014-35AD-4EC4-B98E-E6440C77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2695</Characters>
  <Application>Microsoft Office Word</Application>
  <DocSecurity>0</DocSecurity>
  <Lines>69</Lines>
  <Paragraphs>24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3111</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Katharina Aschhoff</cp:lastModifiedBy>
  <cp:revision>6</cp:revision>
  <cp:lastPrinted>2020-06-03T13:42:00Z</cp:lastPrinted>
  <dcterms:created xsi:type="dcterms:W3CDTF">2021-02-12T08:54:00Z</dcterms:created>
  <dcterms:modified xsi:type="dcterms:W3CDTF">2021-02-12T10:00:00Z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